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1949" w14:textId="780661FD" w:rsidR="00C74BC2" w:rsidRPr="0001605D" w:rsidRDefault="00C837D3" w:rsidP="00016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605D">
        <w:rPr>
          <w:rFonts w:ascii="Times New Roman" w:hAnsi="Times New Roman" w:cs="Times New Roman"/>
          <w:sz w:val="24"/>
          <w:szCs w:val="24"/>
          <w:lang w:val="en-US"/>
        </w:rPr>
        <w:t>Referring to the texts we studied in the seminar</w:t>
      </w:r>
      <w:r w:rsidR="0030342A"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 (both literary texts and criticism)</w:t>
      </w:r>
      <w:r w:rsidRPr="0001605D">
        <w:rPr>
          <w:rFonts w:ascii="Times New Roman" w:hAnsi="Times New Roman" w:cs="Times New Roman"/>
          <w:sz w:val="24"/>
          <w:szCs w:val="24"/>
          <w:lang w:val="en-US"/>
        </w:rPr>
        <w:t>, discuss the representation of animals in late eighteenth-century poetry.</w:t>
      </w:r>
    </w:p>
    <w:p w14:paraId="66B07EB6" w14:textId="2ADA7BA3" w:rsidR="002F57EA" w:rsidRPr="0001605D" w:rsidRDefault="002F57EA" w:rsidP="00016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605D">
        <w:rPr>
          <w:rFonts w:ascii="Times New Roman" w:hAnsi="Times New Roman" w:cs="Times New Roman"/>
          <w:sz w:val="24"/>
          <w:szCs w:val="24"/>
          <w:lang w:val="en-US"/>
        </w:rPr>
        <w:t>What are</w:t>
      </w:r>
      <w:r w:rsidR="0001605D"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 the main types of historical criticism? Prepare your answer, using </w:t>
      </w:r>
      <w:proofErr w:type="spellStart"/>
      <w:r w:rsidR="0001605D" w:rsidRPr="0001605D">
        <w:rPr>
          <w:rFonts w:ascii="Times New Roman" w:hAnsi="Times New Roman" w:cs="Times New Roman"/>
          <w:sz w:val="24"/>
          <w:szCs w:val="24"/>
          <w:lang w:val="en-US"/>
        </w:rPr>
        <w:t>J.Rivkin</w:t>
      </w:r>
      <w:proofErr w:type="spellEnd"/>
      <w:r w:rsidR="0001605D"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 and M. Ryan “Introduction: </w:t>
      </w:r>
      <w:r w:rsidR="0001605D" w:rsidRPr="0001605D">
        <w:rPr>
          <w:rFonts w:ascii="Times New Roman" w:hAnsi="Times New Roman" w:cs="Times New Roman"/>
          <w:i/>
          <w:iCs/>
          <w:sz w:val="24"/>
          <w:szCs w:val="24"/>
          <w:lang w:val="en-US"/>
        </w:rPr>
        <w:t>Starting with Zero</w:t>
      </w:r>
      <w:r w:rsidR="0001605D"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” to </w:t>
      </w:r>
      <w:r w:rsidR="0001605D" w:rsidRPr="0001605D">
        <w:rPr>
          <w:rFonts w:ascii="Times New Roman" w:hAnsi="Times New Roman" w:cs="Times New Roman"/>
          <w:i/>
          <w:iCs/>
          <w:sz w:val="24"/>
          <w:szCs w:val="24"/>
          <w:lang w:val="en-US"/>
        </w:rPr>
        <w:t>Literary Theory: An Anthology</w:t>
      </w:r>
      <w:r w:rsidR="0001605D"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 as your starting point.</w:t>
      </w:r>
    </w:p>
    <w:p w14:paraId="09142AE7" w14:textId="3E0F6260" w:rsidR="00C837D3" w:rsidRPr="0001605D" w:rsidRDefault="00C837D3" w:rsidP="00016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605D">
        <w:rPr>
          <w:rFonts w:ascii="Times New Roman" w:hAnsi="Times New Roman" w:cs="Times New Roman"/>
          <w:sz w:val="24"/>
          <w:szCs w:val="24"/>
          <w:lang w:val="en-US"/>
        </w:rPr>
        <w:t>On the basis of the excerpts from Mary Wollstonecraft’s V</w:t>
      </w:r>
      <w:r w:rsidRPr="000160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indication of the Rights of Woman, </w:t>
      </w:r>
      <w:r w:rsidRPr="0001605D">
        <w:rPr>
          <w:rFonts w:ascii="Times New Roman" w:hAnsi="Times New Roman" w:cs="Times New Roman"/>
          <w:sz w:val="24"/>
          <w:szCs w:val="24"/>
          <w:lang w:val="en-US"/>
        </w:rPr>
        <w:t>discuss Wollstonecraft’s depiction of the situation of women in the eighteenth century, and her arguments for the need of reform.</w:t>
      </w:r>
      <w:r w:rsidR="00786A29"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 Provide examples of the rhetoric she uses in constructing her argument.</w:t>
      </w:r>
    </w:p>
    <w:p w14:paraId="5270E828" w14:textId="281481D4" w:rsidR="00C53C11" w:rsidRPr="0001605D" w:rsidRDefault="00C53C11" w:rsidP="00016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Compare and contrast the representation of the situation of women at the turn of the nineteenth century in Wollstonecraft’s </w:t>
      </w:r>
      <w:r w:rsidRPr="0001605D">
        <w:rPr>
          <w:rFonts w:ascii="Times New Roman" w:hAnsi="Times New Roman" w:cs="Times New Roman"/>
          <w:i/>
          <w:iCs/>
          <w:sz w:val="24"/>
          <w:szCs w:val="24"/>
          <w:lang w:val="en-US"/>
        </w:rPr>
        <w:t>Vindication of the Rights of Women</w:t>
      </w:r>
      <w:r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 and Jane Austen’s </w:t>
      </w:r>
      <w:r w:rsidRPr="0001605D">
        <w:rPr>
          <w:rFonts w:ascii="Times New Roman" w:hAnsi="Times New Roman" w:cs="Times New Roman"/>
          <w:i/>
          <w:iCs/>
          <w:sz w:val="24"/>
          <w:szCs w:val="24"/>
          <w:lang w:val="en-US"/>
        </w:rPr>
        <w:t>Mansfield Park</w:t>
      </w:r>
      <w:r w:rsidRPr="000160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D20FED" w14:textId="35220065" w:rsidR="00C53C11" w:rsidRPr="0001605D" w:rsidRDefault="00C53C11" w:rsidP="00016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605D">
        <w:rPr>
          <w:rFonts w:ascii="Times New Roman" w:hAnsi="Times New Roman" w:cs="Times New Roman"/>
          <w:sz w:val="24"/>
          <w:szCs w:val="24"/>
          <w:lang w:val="en-US"/>
        </w:rPr>
        <w:t>Discuss the development of the concept of intertextuality</w:t>
      </w:r>
      <w:r w:rsidR="00F11070"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 and its current use in literary criticism.</w:t>
      </w:r>
    </w:p>
    <w:p w14:paraId="19E7BAD0" w14:textId="0FD8D852" w:rsidR="00267E11" w:rsidRPr="0001605D" w:rsidRDefault="000433BF" w:rsidP="00016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Discuss </w:t>
      </w:r>
      <w:r w:rsidR="00267E11" w:rsidRPr="0001605D">
        <w:rPr>
          <w:rFonts w:ascii="Times New Roman" w:hAnsi="Times New Roman" w:cs="Times New Roman"/>
          <w:sz w:val="24"/>
          <w:szCs w:val="24"/>
          <w:lang w:val="en-US"/>
        </w:rPr>
        <w:t>Kotzebue’s</w:t>
      </w:r>
      <w:r w:rsidR="00267E11" w:rsidRPr="000160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Lovers’ Vows </w:t>
      </w:r>
      <w:r w:rsidR="00267E11"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as an intertext for Jane Austen’s </w:t>
      </w:r>
      <w:r w:rsidR="00267E11" w:rsidRPr="0001605D">
        <w:rPr>
          <w:rFonts w:ascii="Times New Roman" w:hAnsi="Times New Roman" w:cs="Times New Roman"/>
          <w:i/>
          <w:iCs/>
          <w:sz w:val="24"/>
          <w:szCs w:val="24"/>
          <w:lang w:val="en-US"/>
        </w:rPr>
        <w:t>Mansfield Park</w:t>
      </w:r>
      <w:r w:rsidR="00267E11" w:rsidRPr="000160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35A6B5" w14:textId="338EC3A5" w:rsidR="00C1270D" w:rsidRPr="0001605D" w:rsidRDefault="00F11070" w:rsidP="00016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</w:pPr>
      <w:r w:rsidRPr="000160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 xml:space="preserve">Discuss intertextual relations between </w:t>
      </w:r>
      <w:r w:rsidRPr="0001605D">
        <w:rPr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  <w:lang w:val="en-US"/>
        </w:rPr>
        <w:t>Jane Eyre</w:t>
      </w:r>
      <w:r w:rsidRPr="000160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 xml:space="preserve"> and Byron’s poetry. </w:t>
      </w:r>
    </w:p>
    <w:p w14:paraId="605029DC" w14:textId="45645C95" w:rsidR="00C1270D" w:rsidRPr="0001605D" w:rsidRDefault="00C1270D" w:rsidP="00016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60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 xml:space="preserve">Discuss the main points of Sandra M. </w:t>
      </w:r>
      <w:proofErr w:type="spellStart"/>
      <w:r w:rsidRPr="000160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>Gubar’s</w:t>
      </w:r>
      <w:proofErr w:type="spellEnd"/>
      <w:r w:rsidRPr="000160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 xml:space="preserve"> reading of Jane Eyre in </w:t>
      </w:r>
      <w:r w:rsidRPr="0001605D">
        <w:rPr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  <w:lang w:val="en-US"/>
        </w:rPr>
        <w:t>The Madwoman in the Attic</w:t>
      </w:r>
      <w:r w:rsidRPr="000160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 xml:space="preserve"> (the chapter </w:t>
      </w:r>
      <w:r w:rsidR="00F11070" w:rsidRPr="000160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>“</w:t>
      </w:r>
      <w:r w:rsidRPr="000160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>A Dialogue of Self and Soul: Plain Jane’s Progress.”</w:t>
      </w:r>
      <w:r w:rsidR="00F11070" w:rsidRPr="000160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>)</w:t>
      </w:r>
      <w:r w:rsidRPr="000160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 xml:space="preserve"> Do you agree with </w:t>
      </w:r>
      <w:proofErr w:type="spellStart"/>
      <w:r w:rsidRPr="000160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>Gubar’s</w:t>
      </w:r>
      <w:proofErr w:type="spellEnd"/>
      <w:r w:rsidRPr="000160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 xml:space="preserve"> argumentation? Why/why not?</w:t>
      </w:r>
    </w:p>
    <w:p w14:paraId="2B58CC50" w14:textId="4D38E94F" w:rsidR="00F11070" w:rsidRPr="0001605D" w:rsidRDefault="00BC3873" w:rsidP="00016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Discuss intertextual relations between </w:t>
      </w:r>
      <w:r w:rsidR="00F11070"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Charlotte </w:t>
      </w:r>
      <w:r w:rsidRPr="0001605D">
        <w:rPr>
          <w:rFonts w:ascii="Times New Roman" w:hAnsi="Times New Roman" w:cs="Times New Roman"/>
          <w:sz w:val="24"/>
          <w:szCs w:val="24"/>
          <w:lang w:val="en-US"/>
        </w:rPr>
        <w:t>Bront</w:t>
      </w:r>
      <w:r w:rsidR="00C1270D"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ë’s </w:t>
      </w:r>
      <w:r w:rsidR="00C1270D" w:rsidRPr="0001605D">
        <w:rPr>
          <w:rFonts w:ascii="Times New Roman" w:hAnsi="Times New Roman" w:cs="Times New Roman"/>
          <w:i/>
          <w:iCs/>
          <w:sz w:val="24"/>
          <w:szCs w:val="24"/>
          <w:lang w:val="en-US"/>
        </w:rPr>
        <w:t>Jane Eyre</w:t>
      </w:r>
      <w:r w:rsidR="00C1270D"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 and Jean Rhys’s </w:t>
      </w:r>
      <w:r w:rsidR="00C1270D" w:rsidRPr="0001605D">
        <w:rPr>
          <w:rFonts w:ascii="Times New Roman" w:hAnsi="Times New Roman" w:cs="Times New Roman"/>
          <w:i/>
          <w:iCs/>
          <w:sz w:val="24"/>
          <w:szCs w:val="24"/>
          <w:lang w:val="en-US"/>
        </w:rPr>
        <w:t>Wide Sargasso Sea</w:t>
      </w:r>
      <w:r w:rsidR="00F11070" w:rsidRPr="0001605D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2FE12F29" w14:textId="5A839716" w:rsidR="00F11070" w:rsidRPr="0001605D" w:rsidRDefault="00F11070" w:rsidP="00016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1605D">
        <w:rPr>
          <w:rFonts w:ascii="Times New Roman" w:hAnsi="Times New Roman" w:cs="Times New Roman"/>
          <w:sz w:val="24"/>
          <w:szCs w:val="24"/>
          <w:lang w:val="en-US"/>
        </w:rPr>
        <w:t>Present the main argument of Gayatri Spivak’s essay “Three Women’s Texts and a Critique of Imperialism”. Do you find Spivak’s argument convincing</w:t>
      </w:r>
      <w:r w:rsidR="000433BF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1605D">
        <w:rPr>
          <w:rFonts w:ascii="Times New Roman" w:hAnsi="Times New Roman" w:cs="Times New Roman"/>
          <w:sz w:val="24"/>
          <w:szCs w:val="24"/>
          <w:lang w:val="en-US"/>
        </w:rPr>
        <w:t xml:space="preserve"> Why/why not?</w:t>
      </w:r>
    </w:p>
    <w:p w14:paraId="0609CFCE" w14:textId="77777777" w:rsidR="00C53C11" w:rsidRPr="0001605D" w:rsidRDefault="00C53C11" w:rsidP="00C837D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53C11" w:rsidRPr="00016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1EFC" w14:textId="77777777" w:rsidR="00167D6D" w:rsidRDefault="00167D6D" w:rsidP="0001605D">
      <w:pPr>
        <w:spacing w:after="0" w:line="240" w:lineRule="auto"/>
      </w:pPr>
      <w:r>
        <w:separator/>
      </w:r>
    </w:p>
  </w:endnote>
  <w:endnote w:type="continuationSeparator" w:id="0">
    <w:p w14:paraId="6318312F" w14:textId="77777777" w:rsidR="00167D6D" w:rsidRDefault="00167D6D" w:rsidP="0001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3AFB" w14:textId="77777777" w:rsidR="00744780" w:rsidRDefault="00744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74A" w14:textId="77777777" w:rsidR="00744780" w:rsidRDefault="007447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2EA1" w14:textId="77777777" w:rsidR="00744780" w:rsidRDefault="00744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52FC" w14:textId="77777777" w:rsidR="00167D6D" w:rsidRDefault="00167D6D" w:rsidP="0001605D">
      <w:pPr>
        <w:spacing w:after="0" w:line="240" w:lineRule="auto"/>
      </w:pPr>
      <w:r>
        <w:separator/>
      </w:r>
    </w:p>
  </w:footnote>
  <w:footnote w:type="continuationSeparator" w:id="0">
    <w:p w14:paraId="4785E2EE" w14:textId="77777777" w:rsidR="00167D6D" w:rsidRDefault="00167D6D" w:rsidP="0001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9836" w14:textId="77777777" w:rsidR="00744780" w:rsidRDefault="007447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D501" w14:textId="77777777" w:rsidR="0001605D" w:rsidRDefault="0001605D" w:rsidP="0001605D">
    <w:pPr>
      <w:pStyle w:val="Nagwek"/>
      <w:jc w:val="center"/>
    </w:pPr>
  </w:p>
  <w:p w14:paraId="7E682738" w14:textId="5AC6F166" w:rsidR="00744780" w:rsidRPr="00744780" w:rsidRDefault="00744780" w:rsidP="00744780">
    <w:pPr>
      <w:pStyle w:val="Nagwek"/>
      <w:rPr>
        <w:b/>
        <w:bCs/>
        <w:sz w:val="24"/>
        <w:szCs w:val="24"/>
        <w:lang w:val="en-US"/>
      </w:rPr>
    </w:pPr>
    <w:proofErr w:type="spellStart"/>
    <w:r>
      <w:rPr>
        <w:b/>
        <w:bCs/>
        <w:sz w:val="24"/>
        <w:szCs w:val="24"/>
        <w:lang w:val="en-US"/>
      </w:rPr>
      <w:t>d</w:t>
    </w:r>
    <w:r w:rsidRPr="00744780">
      <w:rPr>
        <w:b/>
        <w:bCs/>
        <w:sz w:val="24"/>
        <w:szCs w:val="24"/>
        <w:lang w:val="en-US"/>
      </w:rPr>
      <w:t>r</w:t>
    </w:r>
    <w:proofErr w:type="spellEnd"/>
    <w:r w:rsidRPr="00744780">
      <w:rPr>
        <w:b/>
        <w:bCs/>
        <w:sz w:val="24"/>
        <w:szCs w:val="24"/>
        <w:lang w:val="en-US"/>
      </w:rPr>
      <w:t xml:space="preserve"> hab. Monika Coghen</w:t>
    </w:r>
  </w:p>
  <w:p w14:paraId="33FE5A45" w14:textId="6A4F471E" w:rsidR="0001605D" w:rsidRPr="00744780" w:rsidRDefault="0001605D" w:rsidP="00744780">
    <w:pPr>
      <w:pStyle w:val="Nagwek"/>
      <w:jc w:val="center"/>
      <w:rPr>
        <w:b/>
        <w:bCs/>
        <w:sz w:val="24"/>
        <w:szCs w:val="24"/>
        <w:lang w:val="en-US"/>
      </w:rPr>
    </w:pPr>
    <w:proofErr w:type="spellStart"/>
    <w:r w:rsidRPr="00744780">
      <w:rPr>
        <w:b/>
        <w:bCs/>
        <w:sz w:val="24"/>
        <w:szCs w:val="24"/>
        <w:lang w:val="en-US"/>
      </w:rPr>
      <w:t>Seminarium</w:t>
    </w:r>
    <w:proofErr w:type="spellEnd"/>
    <w:r w:rsidRPr="00744780">
      <w:rPr>
        <w:b/>
        <w:bCs/>
        <w:sz w:val="24"/>
        <w:szCs w:val="24"/>
        <w:lang w:val="en-US"/>
      </w:rPr>
      <w:t>: English Literature I, 2022/23</w:t>
    </w:r>
  </w:p>
  <w:p w14:paraId="77B4D05F" w14:textId="2BFCF4CE" w:rsidR="0001605D" w:rsidRPr="00744780" w:rsidRDefault="0001605D" w:rsidP="0001605D">
    <w:pPr>
      <w:pStyle w:val="Nagwek"/>
      <w:jc w:val="center"/>
      <w:rPr>
        <w:b/>
        <w:bCs/>
        <w:sz w:val="24"/>
        <w:szCs w:val="24"/>
      </w:rPr>
    </w:pPr>
    <w:r w:rsidRPr="00744780">
      <w:rPr>
        <w:b/>
        <w:bCs/>
        <w:sz w:val="24"/>
        <w:szCs w:val="24"/>
      </w:rPr>
      <w:t xml:space="preserve">Zagadnienia do opracowania na </w:t>
    </w:r>
    <w:r w:rsidR="0015462F" w:rsidRPr="00744780">
      <w:rPr>
        <w:b/>
        <w:bCs/>
        <w:sz w:val="24"/>
        <w:szCs w:val="24"/>
      </w:rPr>
      <w:t>egzamin</w:t>
    </w:r>
    <w:r w:rsidRPr="00744780">
      <w:rPr>
        <w:b/>
        <w:bCs/>
        <w:sz w:val="24"/>
        <w:szCs w:val="24"/>
      </w:rPr>
      <w:t xml:space="preserve"> magistersk</w:t>
    </w:r>
    <w:r w:rsidR="0015462F" w:rsidRPr="00744780">
      <w:rPr>
        <w:b/>
        <w:bCs/>
        <w:sz w:val="24"/>
        <w:szCs w:val="24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F162" w14:textId="77777777" w:rsidR="00744780" w:rsidRDefault="00744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BED"/>
    <w:multiLevelType w:val="hybridMultilevel"/>
    <w:tmpl w:val="64E2A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1A2E"/>
    <w:multiLevelType w:val="hybridMultilevel"/>
    <w:tmpl w:val="50121D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06221">
    <w:abstractNumId w:val="1"/>
  </w:num>
  <w:num w:numId="2" w16cid:durableId="192625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D3"/>
    <w:rsid w:val="0001605D"/>
    <w:rsid w:val="000433BF"/>
    <w:rsid w:val="0015462F"/>
    <w:rsid w:val="00167D6D"/>
    <w:rsid w:val="00267E11"/>
    <w:rsid w:val="002F57EA"/>
    <w:rsid w:val="0030342A"/>
    <w:rsid w:val="00447C10"/>
    <w:rsid w:val="00613F2A"/>
    <w:rsid w:val="00744780"/>
    <w:rsid w:val="00786A29"/>
    <w:rsid w:val="00BC3873"/>
    <w:rsid w:val="00C1270D"/>
    <w:rsid w:val="00C53C11"/>
    <w:rsid w:val="00C74BC2"/>
    <w:rsid w:val="00C837D3"/>
    <w:rsid w:val="00DB7252"/>
    <w:rsid w:val="00F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2700"/>
  <w15:chartTrackingRefBased/>
  <w15:docId w15:val="{C6A9AE48-BED6-4E3A-B568-DA2AC8DE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7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05D"/>
  </w:style>
  <w:style w:type="paragraph" w:styleId="Stopka">
    <w:name w:val="footer"/>
    <w:basedOn w:val="Normalny"/>
    <w:link w:val="StopkaZnak"/>
    <w:uiPriority w:val="99"/>
    <w:unhideWhenUsed/>
    <w:rsid w:val="0001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Coghen</dc:creator>
  <cp:keywords/>
  <dc:description/>
  <cp:lastModifiedBy>Monika Coghen</cp:lastModifiedBy>
  <cp:revision>6</cp:revision>
  <dcterms:created xsi:type="dcterms:W3CDTF">2023-06-26T10:08:00Z</dcterms:created>
  <dcterms:modified xsi:type="dcterms:W3CDTF">2023-06-26T12:53:00Z</dcterms:modified>
</cp:coreProperties>
</file>